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8" w:rsidRDefault="00095B98" w:rsidP="00095B98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sz w:val="32"/>
          <w:szCs w:val="32"/>
          <w:u w:val="single"/>
        </w:rPr>
        <w:t xml:space="preserve">Информация для </w:t>
      </w:r>
      <w:r>
        <w:rPr>
          <w:b/>
          <w:bCs/>
          <w:sz w:val="32"/>
          <w:szCs w:val="32"/>
          <w:u w:val="single"/>
        </w:rPr>
        <w:t>ознакомления, желающим отправить обращение в форме электронного документа</w:t>
      </w:r>
    </w:p>
    <w:bookmarkEnd w:id="0"/>
    <w:p w:rsidR="00095B98" w:rsidRDefault="00095B98" w:rsidP="00095B98">
      <w:pPr>
        <w:shd w:val="clear" w:color="auto" w:fill="FFFFFF"/>
        <w:ind w:firstLine="720"/>
        <w:jc w:val="center"/>
        <w:rPr>
          <w:sz w:val="32"/>
          <w:szCs w:val="32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Пожалуйста, прежде чем отправить обращение в форме электронного документа, внимательно ознакомьтесь</w:t>
      </w:r>
      <w:r>
        <w:t xml:space="preserve"> </w:t>
      </w:r>
      <w:r>
        <w:rPr>
          <w:color w:val="020C22"/>
          <w:sz w:val="28"/>
          <w:szCs w:val="28"/>
        </w:rPr>
        <w:t xml:space="preserve">с </w:t>
      </w:r>
      <w:hyperlink r:id="rId6" w:history="1">
        <w:r w:rsidRPr="00095B98">
          <w:rPr>
            <w:rStyle w:val="a3"/>
            <w:sz w:val="28"/>
            <w:szCs w:val="28"/>
          </w:rPr>
          <w:t>полномочиями и сферой деятельности</w:t>
        </w:r>
      </w:hyperlink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МБОУ, СОШ №6 </w:t>
      </w:r>
      <w:proofErr w:type="spellStart"/>
      <w:r>
        <w:rPr>
          <w:color w:val="020C22"/>
          <w:sz w:val="28"/>
          <w:szCs w:val="28"/>
        </w:rPr>
        <w:t>п.г.т</w:t>
      </w:r>
      <w:proofErr w:type="spellEnd"/>
      <w:r>
        <w:rPr>
          <w:color w:val="020C22"/>
          <w:sz w:val="28"/>
          <w:szCs w:val="28"/>
        </w:rPr>
        <w:t>. Зеленоборский Мурманской области</w:t>
      </w:r>
      <w:r>
        <w:rPr>
          <w:color w:val="020C22"/>
          <w:sz w:val="28"/>
          <w:szCs w:val="28"/>
        </w:rPr>
        <w:t>, а также со следующей информацией.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70C0"/>
          <w:sz w:val="28"/>
          <w:szCs w:val="28"/>
        </w:rPr>
      </w:pPr>
      <w:r>
        <w:rPr>
          <w:color w:val="020C22"/>
          <w:sz w:val="28"/>
          <w:szCs w:val="28"/>
        </w:rPr>
        <w:t xml:space="preserve">1. Обращения, направленные в форме электронного документа через официальный сайт, поступают на рассмотрение в МБОУ, СОШ №6 </w:t>
      </w:r>
      <w:proofErr w:type="spellStart"/>
      <w:r>
        <w:rPr>
          <w:color w:val="020C22"/>
          <w:sz w:val="28"/>
          <w:szCs w:val="28"/>
        </w:rPr>
        <w:t>п.г.т</w:t>
      </w:r>
      <w:proofErr w:type="spellEnd"/>
      <w:r>
        <w:rPr>
          <w:color w:val="020C22"/>
          <w:sz w:val="28"/>
          <w:szCs w:val="28"/>
        </w:rPr>
        <w:t>. Зеленоборский Мурманской области</w:t>
      </w:r>
      <w:r w:rsidRPr="009267B1">
        <w:rPr>
          <w:color w:val="000000"/>
          <w:sz w:val="28"/>
          <w:szCs w:val="28"/>
        </w:rPr>
        <w:t xml:space="preserve"> </w:t>
      </w:r>
      <w:r w:rsidRPr="009267B1">
        <w:rPr>
          <w:color w:val="000000"/>
          <w:sz w:val="28"/>
          <w:szCs w:val="28"/>
        </w:rPr>
        <w:t xml:space="preserve">и  рассматриваются работниками </w:t>
      </w:r>
      <w:r>
        <w:rPr>
          <w:color w:val="020C22"/>
          <w:sz w:val="28"/>
          <w:szCs w:val="28"/>
        </w:rPr>
        <w:t xml:space="preserve">МБОУ, СОШ №6 </w:t>
      </w:r>
      <w:proofErr w:type="spellStart"/>
      <w:r>
        <w:rPr>
          <w:color w:val="020C22"/>
          <w:sz w:val="28"/>
          <w:szCs w:val="28"/>
        </w:rPr>
        <w:t>п.г.т</w:t>
      </w:r>
      <w:proofErr w:type="spellEnd"/>
      <w:r>
        <w:rPr>
          <w:color w:val="020C22"/>
          <w:sz w:val="28"/>
          <w:szCs w:val="28"/>
        </w:rPr>
        <w:t>. Зеленоборский Мурманской области</w:t>
      </w:r>
      <w:r w:rsidRPr="009267B1">
        <w:rPr>
          <w:color w:val="000000"/>
          <w:sz w:val="28"/>
          <w:szCs w:val="28"/>
        </w:rPr>
        <w:t xml:space="preserve"> </w:t>
      </w:r>
      <w:r w:rsidRPr="009267B1">
        <w:rPr>
          <w:color w:val="000000"/>
          <w:sz w:val="28"/>
          <w:szCs w:val="28"/>
        </w:rPr>
        <w:t>– уполномоченными на то лицами.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i/>
          <w:color w:val="020C22"/>
          <w:sz w:val="24"/>
          <w:szCs w:val="24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 xml:space="preserve">2. Перед отправкой обращения в форме электронного документа необходимо </w:t>
      </w:r>
      <w:r w:rsidRPr="009267B1">
        <w:rPr>
          <w:color w:val="000000"/>
          <w:sz w:val="28"/>
          <w:szCs w:val="28"/>
        </w:rPr>
        <w:t>его написать.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9267B1">
        <w:rPr>
          <w:color w:val="000000"/>
          <w:sz w:val="28"/>
          <w:szCs w:val="28"/>
        </w:rPr>
        <w:t>2.1. в обязательном порядке указав в электронной анкете: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9267B1">
        <w:rPr>
          <w:color w:val="000000"/>
          <w:sz w:val="28"/>
          <w:szCs w:val="28"/>
        </w:rPr>
        <w:t>2.1.1. 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9267B1">
        <w:rPr>
          <w:color w:val="000000"/>
          <w:sz w:val="28"/>
          <w:szCs w:val="28"/>
        </w:rPr>
        <w:t>2.1.2. свою фамилию, имя, отчество (последнее – при наличии);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9267B1">
        <w:rPr>
          <w:color w:val="000000"/>
          <w:sz w:val="28"/>
          <w:szCs w:val="2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9267B1">
        <w:rPr>
          <w:color w:val="000000"/>
          <w:sz w:val="28"/>
          <w:szCs w:val="28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 xml:space="preserve">3. Ответ на Ваше </w:t>
      </w:r>
      <w:r w:rsidRPr="009267B1">
        <w:rPr>
          <w:color w:val="000000"/>
          <w:sz w:val="28"/>
          <w:szCs w:val="28"/>
        </w:rPr>
        <w:t>обращение в форме электронного документа либо уведомление о его переадресации направляется в форме электронного документа по адресу электронной почты (e-</w:t>
      </w:r>
      <w:proofErr w:type="spellStart"/>
      <w:r w:rsidRPr="009267B1">
        <w:rPr>
          <w:color w:val="000000"/>
          <w:sz w:val="28"/>
          <w:szCs w:val="28"/>
        </w:rPr>
        <w:t>mail</w:t>
      </w:r>
      <w:proofErr w:type="spellEnd"/>
      <w:r w:rsidRPr="009267B1">
        <w:rPr>
          <w:color w:val="000000"/>
          <w:sz w:val="28"/>
          <w:szCs w:val="28"/>
        </w:rPr>
        <w:t xml:space="preserve">), указанному Вами в  обращении в форме электронного документа. </w:t>
      </w:r>
    </w:p>
    <w:p w:rsidR="00095B98" w:rsidRPr="009267B1" w:rsidRDefault="00095B98" w:rsidP="00095B98">
      <w:p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</w:t>
      </w:r>
      <w:r>
        <w:rPr>
          <w:color w:val="020C22"/>
          <w:sz w:val="28"/>
          <w:szCs w:val="28"/>
          <w:u w:val="single"/>
        </w:rPr>
        <w:t>со ст. 7</w:t>
      </w:r>
      <w:hyperlink r:id="rId7" w:history="1">
        <w:r>
          <w:rPr>
            <w:rStyle w:val="a3"/>
            <w:color w:val="020C22"/>
            <w:sz w:val="28"/>
            <w:szCs w:val="28"/>
          </w:rPr>
          <w:t> Федеральног</w:t>
        </w:r>
        <w:r>
          <w:rPr>
            <w:rStyle w:val="a3"/>
            <w:color w:val="020C22"/>
            <w:sz w:val="28"/>
            <w:szCs w:val="28"/>
          </w:rPr>
          <w:t>о</w:t>
        </w:r>
        <w:r>
          <w:rPr>
            <w:rStyle w:val="a3"/>
            <w:color w:val="020C22"/>
            <w:sz w:val="28"/>
            <w:szCs w:val="28"/>
          </w:rPr>
          <w:t xml:space="preserve"> закона</w:t>
        </w:r>
      </w:hyperlink>
      <w:r>
        <w:rPr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 случае</w:t>
      </w:r>
      <w:proofErr w:type="gramStart"/>
      <w:r>
        <w:rPr>
          <w:color w:val="020C22"/>
          <w:sz w:val="28"/>
          <w:szCs w:val="28"/>
        </w:rPr>
        <w:t>,</w:t>
      </w:r>
      <w:proofErr w:type="gramEnd"/>
      <w:r>
        <w:rPr>
          <w:color w:val="020C22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</w:t>
      </w:r>
      <w:r>
        <w:rPr>
          <w:color w:val="020C22"/>
          <w:sz w:val="28"/>
          <w:szCs w:val="28"/>
        </w:rPr>
        <w:lastRenderedPageBreak/>
        <w:t>не подлежит направлению на рассмотрение в государственный орган, орган местного самоуправления или должностному лицу в соответствии с их компетенцией, о чем Вам будет сообщено в течение семи дней со дня регистрации обращения.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</w:t>
      </w:r>
      <w:r>
        <w:rPr>
          <w:sz w:val="28"/>
          <w:szCs w:val="28"/>
        </w:rPr>
        <w:t>вредоносного кода</w:t>
      </w:r>
      <w:r>
        <w:rPr>
          <w:color w:val="020C22"/>
          <w:sz w:val="28"/>
          <w:szCs w:val="28"/>
        </w:rPr>
        <w:t>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5</w:t>
      </w:r>
      <w:r>
        <w:rPr>
          <w:color w:val="020C22"/>
          <w:sz w:val="28"/>
          <w:szCs w:val="28"/>
        </w:rPr>
        <w:t xml:space="preserve">. </w:t>
      </w:r>
      <w:proofErr w:type="gramStart"/>
      <w:r>
        <w:rPr>
          <w:color w:val="020C22"/>
          <w:sz w:val="28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6</w:t>
      </w:r>
      <w:r>
        <w:rPr>
          <w:color w:val="020C22"/>
          <w:sz w:val="28"/>
          <w:szCs w:val="28"/>
        </w:rPr>
        <w:t xml:space="preserve">. Обращаем Ваше внимание на порядок рассмотрения отдельных обращений, предусмотренный </w:t>
      </w:r>
      <w:r>
        <w:rPr>
          <w:color w:val="020C22"/>
          <w:sz w:val="28"/>
          <w:szCs w:val="28"/>
          <w:u w:val="single"/>
        </w:rPr>
        <w:t>ст. 11 </w:t>
      </w:r>
      <w:hyperlink r:id="rId8" w:history="1">
        <w:r>
          <w:rPr>
            <w:rStyle w:val="a3"/>
            <w:color w:val="020C22"/>
            <w:sz w:val="28"/>
            <w:szCs w:val="28"/>
          </w:rPr>
          <w:t>Федерального закона </w:t>
        </w:r>
      </w:hyperlink>
      <w:r>
        <w:rPr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7</w:t>
      </w:r>
      <w:r>
        <w:rPr>
          <w:color w:val="020C22"/>
          <w:sz w:val="28"/>
          <w:szCs w:val="28"/>
        </w:rPr>
        <w:t>. При направлении Вами обращений, касающихся обжалования судебных решений, необходимо иметь в виду следующее.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Согласно Конституции Российской Федерации правосудие в России осуществляется только судом. </w:t>
      </w:r>
      <w:proofErr w:type="gramStart"/>
      <w:r>
        <w:rPr>
          <w:color w:val="020C22"/>
          <w:sz w:val="28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>
        <w:rPr>
          <w:color w:val="020C22"/>
          <w:sz w:val="28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8</w:t>
      </w:r>
      <w:r>
        <w:rPr>
          <w:color w:val="020C22"/>
          <w:sz w:val="28"/>
          <w:szCs w:val="28"/>
        </w:rPr>
        <w:t xml:space="preserve">. </w:t>
      </w:r>
      <w:proofErr w:type="gramStart"/>
      <w:r>
        <w:rPr>
          <w:color w:val="020C22"/>
          <w:sz w:val="28"/>
          <w:szCs w:val="28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>
        <w:rPr>
          <w:color w:val="020C22"/>
          <w:sz w:val="28"/>
          <w:szCs w:val="28"/>
          <w:u w:val="single"/>
        </w:rPr>
        <w:t>Ответы на обращения, затрагивающие интересы неопределенного круга лиц</w:t>
      </w:r>
      <w:r>
        <w:rPr>
          <w:color w:val="020C22"/>
          <w:sz w:val="28"/>
          <w:szCs w:val="28"/>
        </w:rPr>
        <w:t xml:space="preserve">», на которой размещен ответ на вопрос, поставленный в Вашем обращении. </w:t>
      </w:r>
      <w:proofErr w:type="gramEnd"/>
    </w:p>
    <w:p w:rsidR="0051629D" w:rsidRDefault="0051629D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</w:p>
    <w:p w:rsidR="00095B98" w:rsidRDefault="0051629D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9</w:t>
      </w:r>
      <w:r w:rsidR="00095B98">
        <w:rPr>
          <w:color w:val="020C22"/>
          <w:sz w:val="28"/>
          <w:szCs w:val="28"/>
        </w:rPr>
        <w:t>. </w:t>
      </w:r>
      <w:hyperlink r:id="rId9" w:history="1">
        <w:r w:rsidR="00095B98">
          <w:rPr>
            <w:rStyle w:val="a3"/>
            <w:color w:val="020C22"/>
            <w:sz w:val="28"/>
            <w:szCs w:val="28"/>
          </w:rPr>
          <w:t>Информация о персональных данных</w:t>
        </w:r>
      </w:hyperlink>
      <w:r w:rsidR="00095B98">
        <w:rPr>
          <w:color w:val="020C22"/>
          <w:sz w:val="28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>1</w:t>
      </w:r>
      <w:r w:rsidR="0051629D">
        <w:rPr>
          <w:color w:val="020C22"/>
          <w:sz w:val="28"/>
          <w:szCs w:val="28"/>
        </w:rPr>
        <w:t>0</w:t>
      </w:r>
      <w:r>
        <w:rPr>
          <w:color w:val="020C22"/>
          <w:sz w:val="28"/>
          <w:szCs w:val="28"/>
        </w:rPr>
        <w:t>. Предусмотрена возможность просмотра сайта на различных устройствах – от смартфонов и планшетов до широкоформатных мониторов. А при ширине окна браузера выше 1570 пикселей Вы можете читать материалы сайта, сохраняя при этом доступ к навигации по странице, с которой Вы перешли на выбранную публикацию.</w:t>
      </w:r>
    </w:p>
    <w:p w:rsidR="00095B98" w:rsidRDefault="00095B98" w:rsidP="00095B98">
      <w:pPr>
        <w:shd w:val="clear" w:color="auto" w:fill="FFFFFF"/>
        <w:autoSpaceDE/>
        <w:adjustRightInd/>
        <w:jc w:val="both"/>
        <w:rPr>
          <w:color w:val="020C22"/>
          <w:sz w:val="24"/>
          <w:szCs w:val="24"/>
        </w:rPr>
      </w:pPr>
    </w:p>
    <w:p w:rsidR="00095B98" w:rsidRDefault="00095B98" w:rsidP="00095B98">
      <w:pPr>
        <w:shd w:val="clear" w:color="auto" w:fill="FFFFFF"/>
        <w:autoSpaceDE/>
        <w:adjustRightInd/>
        <w:jc w:val="both"/>
        <w:rPr>
          <w:i/>
          <w:color w:val="020C22"/>
          <w:sz w:val="28"/>
          <w:szCs w:val="28"/>
        </w:rPr>
      </w:pPr>
      <w:proofErr w:type="gramStart"/>
      <w:r>
        <w:rPr>
          <w:b/>
          <w:color w:val="020C22"/>
          <w:sz w:val="28"/>
          <w:szCs w:val="28"/>
        </w:rPr>
        <w:t xml:space="preserve">Адрес для отправки обращений в письменной форме в </w:t>
      </w:r>
      <w:r w:rsidR="0051629D">
        <w:rPr>
          <w:b/>
          <w:color w:val="020C22"/>
          <w:sz w:val="28"/>
          <w:szCs w:val="28"/>
        </w:rPr>
        <w:t xml:space="preserve">МБОУ, СОШ № 6 </w:t>
      </w:r>
      <w:proofErr w:type="spellStart"/>
      <w:r w:rsidR="0051629D">
        <w:rPr>
          <w:b/>
          <w:color w:val="020C22"/>
          <w:sz w:val="28"/>
          <w:szCs w:val="28"/>
        </w:rPr>
        <w:t>п.г.т</w:t>
      </w:r>
      <w:proofErr w:type="spellEnd"/>
      <w:r w:rsidR="0051629D">
        <w:rPr>
          <w:b/>
          <w:color w:val="020C22"/>
          <w:sz w:val="28"/>
          <w:szCs w:val="28"/>
        </w:rPr>
        <w:t xml:space="preserve">. Зеленоборский Мурманской области </w:t>
      </w:r>
      <w:r>
        <w:rPr>
          <w:b/>
          <w:color w:val="020C22"/>
          <w:sz w:val="28"/>
          <w:szCs w:val="28"/>
        </w:rPr>
        <w:t>обычной почтой: </w:t>
      </w:r>
      <w:r w:rsidR="0051629D" w:rsidRPr="0051629D">
        <w:rPr>
          <w:color w:val="020C22"/>
          <w:sz w:val="28"/>
          <w:szCs w:val="28"/>
        </w:rPr>
        <w:t xml:space="preserve">184020, Мурманская область, </w:t>
      </w:r>
      <w:proofErr w:type="spellStart"/>
      <w:r w:rsidR="0051629D" w:rsidRPr="0051629D">
        <w:rPr>
          <w:color w:val="020C22"/>
          <w:sz w:val="28"/>
          <w:szCs w:val="28"/>
        </w:rPr>
        <w:t>п.г.т</w:t>
      </w:r>
      <w:proofErr w:type="spellEnd"/>
      <w:r w:rsidR="0051629D" w:rsidRPr="0051629D">
        <w:rPr>
          <w:color w:val="020C22"/>
          <w:sz w:val="28"/>
          <w:szCs w:val="28"/>
        </w:rPr>
        <w:t>. Зеленоборский ул. Энергетическая, д. 24 а</w:t>
      </w:r>
      <w:r w:rsidR="0051629D" w:rsidRPr="0051629D">
        <w:rPr>
          <w:b/>
          <w:color w:val="020C22"/>
          <w:sz w:val="28"/>
          <w:szCs w:val="28"/>
        </w:rPr>
        <w:t xml:space="preserve">     </w:t>
      </w:r>
      <w:proofErr w:type="gramEnd"/>
    </w:p>
    <w:p w:rsidR="00095B98" w:rsidRDefault="00095B98" w:rsidP="00095B98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225EBF" w:rsidRDefault="00D11A3F"/>
    <w:sectPr w:rsidR="002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8"/>
    <w:rsid w:val="00095B98"/>
    <w:rsid w:val="0012162A"/>
    <w:rsid w:val="0051629D"/>
    <w:rsid w:val="00520257"/>
    <w:rsid w:val="00D11A3F"/>
    <w:rsid w:val="00F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kola6-myrman.ucoz.ru/index/kontaktnaja_informacija/0-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about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359FEB2-890B-44AA-AED3-C66B4DF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Солодухины</dc:creator>
  <cp:lastModifiedBy>Солодухины</cp:lastModifiedBy>
  <cp:revision>1</cp:revision>
  <dcterms:created xsi:type="dcterms:W3CDTF">2018-05-28T14:39:00Z</dcterms:created>
  <dcterms:modified xsi:type="dcterms:W3CDTF">2018-05-28T16:12:00Z</dcterms:modified>
</cp:coreProperties>
</file>